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4944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B5F49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46" w14:textId="4615C6E9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r w:rsidR="00E45FBD">
            <w:rPr>
              <w:rFonts w:ascii="Arial" w:hAnsi="Arial" w:cs="Arial"/>
              <w:bCs/>
              <w:sz w:val="22"/>
              <w:szCs w:val="22"/>
              <w:lang w:val="en-GB"/>
            </w:rPr>
            <w:t>Sacred Heart R C Primary School</w:t>
          </w:r>
        </w:sdtContent>
      </w:sdt>
    </w:p>
    <w:p w14:paraId="7B5F4947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B5F4948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49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B5F494A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B5F494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B5F494F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4C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B5F494D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4E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B5F495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50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51" w14:textId="77777777" w:rsidR="00CD70AD" w:rsidRDefault="00EB4242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  (SCP) </w:t>
            </w:r>
            <w:r w:rsidR="008B56CA">
              <w:rPr>
                <w:rFonts w:ascii="Arial" w:hAnsi="Arial" w:cs="Arial"/>
                <w:bCs/>
                <w:sz w:val="22"/>
                <w:szCs w:val="22"/>
              </w:rPr>
              <w:t>6-10</w:t>
            </w:r>
          </w:p>
          <w:p w14:paraId="7B5F4952" w14:textId="77777777" w:rsidR="008E7D56" w:rsidRPr="002A30E8" w:rsidRDefault="008B56CA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Appointment will be made @ SCP 10 in accordance with the Local Living Wage</w:t>
            </w:r>
          </w:p>
        </w:tc>
      </w:tr>
      <w:tr w:rsidR="001C1151" w:rsidRPr="001C1151" w14:paraId="7B5F495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54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B5F4955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B5F4956" w14:textId="72EB99E0" w:rsidR="001C1151" w:rsidRPr="0073668B" w:rsidRDefault="00E45FBD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</w:t>
                </w:r>
              </w:p>
            </w:sdtContent>
          </w:sdt>
        </w:tc>
      </w:tr>
      <w:tr w:rsidR="001C1151" w:rsidRPr="001C1151" w14:paraId="7B5F495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58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B5F4959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B5F495A" w14:textId="06AD3192" w:rsidR="001C1151" w:rsidRPr="0073668B" w:rsidRDefault="00C82A5A" w:rsidP="00C82A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Cleaning and tidying </w:t>
                </w:r>
                <w:r w:rsidR="00956B4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the school</w:t>
                </w:r>
              </w:p>
            </w:sdtContent>
          </w:sdt>
        </w:tc>
      </w:tr>
      <w:tr w:rsidR="001C1151" w:rsidRPr="001C1151" w14:paraId="7B5F496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5C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B5F495D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p w14:paraId="7B5F495E" w14:textId="549BF9E7" w:rsidR="001C1151" w:rsidRPr="0073668B" w:rsidRDefault="00E45FBD" w:rsidP="00BB690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15 hours/week</w:t>
                </w:r>
              </w:p>
            </w:sdtContent>
          </w:sdt>
          <w:p w14:paraId="7B5F495F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B5F496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61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B5F4964" w14:textId="5FE84A76" w:rsidR="000D3154" w:rsidRDefault="001C1151" w:rsidP="00956B43">
                <w:pPr>
                  <w:pStyle w:val="BodyText2"/>
                  <w:ind w:left="360"/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  <w:bookmarkStart w:id="0" w:name="_GoBack"/>
                <w:bookmarkEnd w:id="0"/>
              </w:p>
              <w:p w14:paraId="7B5F4965" w14:textId="312D7E5A" w:rsidR="00E73803" w:rsidRDefault="00CC412F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CC412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of the school.</w:t>
                </w:r>
              </w:p>
              <w:p w14:paraId="7B5F4966" w14:textId="77777777" w:rsidR="00CC412F" w:rsidRPr="00E73803" w:rsidRDefault="00E73803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7380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7B5F4967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B5F497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69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6A" w14:textId="77777777" w:rsidR="000F3B3C" w:rsidRPr="001D3250" w:rsidRDefault="000F3B3C" w:rsidP="000F3B3C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the job at all times using the values set out in the </w:t>
            </w:r>
            <w:smartTag w:uri="urn:schemas-microsoft-com:office:smarttags" w:element="Street">
              <w:smartTag w:uri="urn:schemas-microsoft-com:office:smarttags" w:element="address">
                <w:r w:rsidRPr="001D32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Rochdale Way</w:t>
                </w:r>
              </w:smartTag>
            </w:smartTag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B5F496B" w14:textId="77777777" w:rsidR="000F3B3C" w:rsidRPr="001D3250" w:rsidRDefault="000F3B3C" w:rsidP="000F3B3C">
            <w:pPr>
              <w:numPr>
                <w:ilvl w:val="1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Valuing our people</w:t>
            </w:r>
          </w:p>
          <w:p w14:paraId="7B5F496C" w14:textId="77777777" w:rsidR="000F3B3C" w:rsidRPr="001D32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Focusing on customers</w:t>
            </w:r>
          </w:p>
          <w:p w14:paraId="7B5F496D" w14:textId="77777777" w:rsidR="000F3B3C" w:rsidRPr="001D32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Acting with integrity</w:t>
            </w:r>
          </w:p>
          <w:p w14:paraId="7B5F496E" w14:textId="77777777" w:rsidR="000F3B3C" w:rsidRPr="001D32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Using time and money wisely</w:t>
            </w:r>
          </w:p>
          <w:p w14:paraId="7B5F496F" w14:textId="77777777" w:rsidR="000F3B3C" w:rsidRPr="001D32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Working together</w:t>
            </w:r>
          </w:p>
          <w:p w14:paraId="7B5F4970" w14:textId="77777777" w:rsidR="000F3B3C" w:rsidRPr="001D32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Always learning and improving</w:t>
            </w:r>
          </w:p>
          <w:p w14:paraId="7B5F4971" w14:textId="77777777" w:rsidR="000F3B3C" w:rsidRDefault="000F3B3C" w:rsidP="004A2054">
            <w:pPr>
              <w:pStyle w:val="BodyText2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 w:rsidR="00CB0967">
              <w:rPr>
                <w:rFonts w:ascii="Arial" w:hAnsi="Arial" w:cs="Arial"/>
                <w:sz w:val="22"/>
                <w:szCs w:val="22"/>
              </w:rPr>
              <w:t>b</w:t>
            </w:r>
            <w:r w:rsidR="00CB0967"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7B5F4972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B5F497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74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975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B5F4976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5F4978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9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B5F497A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B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C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E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7F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0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1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2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3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4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B5F4985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id w:val="-1084767864"/>
        <w:picture/>
      </w:sdtPr>
      <w:sdtContent>
        <w:p w14:paraId="7B5F4986" w14:textId="3E485193" w:rsidR="001C1151" w:rsidRPr="001C1151" w:rsidRDefault="00D96136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 w:rsidRPr="00D96136">
            <w:drawing>
              <wp:inline distT="0" distB="0" distL="0" distR="0" wp14:anchorId="3CDB4647" wp14:editId="5C764D54">
                <wp:extent cx="5731510" cy="3661942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3661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5F498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88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B5F4989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B5F498A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  <w:proofErr w:type="gramEnd"/>
    </w:p>
    <w:p w14:paraId="7B5F498B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B5F498C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B5F498D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B5F498E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B5F498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B5F499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B5F499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9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B5F4993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B5F4994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95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B5F4996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  <w:proofErr w:type="gramEnd"/>
    </w:p>
    <w:p w14:paraId="7B5F499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98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B5F4999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B5F499A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B5F499B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B5F499C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B5F499D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B5F499E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B5F499F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B5F49A0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B5F49A1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B5F49A2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B5F49A3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B5F49A4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B5F49A5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B5F49A6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B5F49A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A8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B5F49A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AA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B5F49A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AC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B5F49AD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B5F49AE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B5F49A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B0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B5F49B1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B5F49B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B5F49B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B5F49B4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B5F49B5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B5F49B6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B5F49B7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B5F49B8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B5F49B9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B5F49BA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B5F49BB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B5F49BC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B5F49BD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B5F49BE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B5F49BF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B5F49C0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B5F49C1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B5F49C2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B5F49C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C4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B5F49C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C6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B5F49C7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4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49CC" w14:textId="77777777" w:rsidR="00EB2B1D" w:rsidRDefault="00EB2B1D">
      <w:r>
        <w:separator/>
      </w:r>
    </w:p>
  </w:endnote>
  <w:endnote w:type="continuationSeparator" w:id="0">
    <w:p w14:paraId="7B5F49CD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49CE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C01DC4">
      <w:rPr>
        <w:rFonts w:ascii="Arial" w:hAnsi="Arial" w:cs="Arial"/>
        <w:sz w:val="16"/>
        <w:lang w:val="en-US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F49CA" w14:textId="77777777" w:rsidR="00EB2B1D" w:rsidRDefault="00EB2B1D">
      <w:r>
        <w:separator/>
      </w:r>
    </w:p>
  </w:footnote>
  <w:footnote w:type="continuationSeparator" w:id="0">
    <w:p w14:paraId="7B5F49CB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BYySWeFlKiw+keI8ryh/E00Qxc=" w:salt="VxfWknSwTwHtkVSJpmji3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1"/>
    <w:rsid w:val="000560A2"/>
    <w:rsid w:val="00077C4D"/>
    <w:rsid w:val="000B63FB"/>
    <w:rsid w:val="000D3154"/>
    <w:rsid w:val="000F3B3C"/>
    <w:rsid w:val="001024B5"/>
    <w:rsid w:val="001916ED"/>
    <w:rsid w:val="001A0164"/>
    <w:rsid w:val="001C115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855FC"/>
    <w:rsid w:val="003A1D19"/>
    <w:rsid w:val="00442BEF"/>
    <w:rsid w:val="00477AF9"/>
    <w:rsid w:val="004A2054"/>
    <w:rsid w:val="005836EE"/>
    <w:rsid w:val="005A5391"/>
    <w:rsid w:val="005E6350"/>
    <w:rsid w:val="0073668B"/>
    <w:rsid w:val="00891AA0"/>
    <w:rsid w:val="008B39B7"/>
    <w:rsid w:val="008B3B55"/>
    <w:rsid w:val="008B56CA"/>
    <w:rsid w:val="008D77C6"/>
    <w:rsid w:val="008E7D56"/>
    <w:rsid w:val="00901F9E"/>
    <w:rsid w:val="00956B43"/>
    <w:rsid w:val="00A21D7E"/>
    <w:rsid w:val="00A64A42"/>
    <w:rsid w:val="00AD3144"/>
    <w:rsid w:val="00B6159C"/>
    <w:rsid w:val="00B63F21"/>
    <w:rsid w:val="00B67460"/>
    <w:rsid w:val="00BA09FD"/>
    <w:rsid w:val="00BB6901"/>
    <w:rsid w:val="00BD3B78"/>
    <w:rsid w:val="00C01DC4"/>
    <w:rsid w:val="00C82A5A"/>
    <w:rsid w:val="00CB0967"/>
    <w:rsid w:val="00CB1F8B"/>
    <w:rsid w:val="00CC412F"/>
    <w:rsid w:val="00CD70AD"/>
    <w:rsid w:val="00D96136"/>
    <w:rsid w:val="00E35A8D"/>
    <w:rsid w:val="00E45FBD"/>
    <w:rsid w:val="00E73803"/>
    <w:rsid w:val="00E94A31"/>
    <w:rsid w:val="00EB2B1D"/>
    <w:rsid w:val="00EB4242"/>
    <w:rsid w:val="00EC3A00"/>
    <w:rsid w:val="00F3070A"/>
    <w:rsid w:val="00F9183C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5F4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14:paraId="7BC62A2A" w14:textId="77777777"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6"/>
    <w:rsid w:val="003E2B46"/>
    <w:rsid w:val="008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62A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7D21-38F5-4338-89B2-76793A6E9CF0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CFEE38-5BB5-4348-959E-8C15B0B29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5CF34-441F-4BD2-B040-0B1FF45E6F8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43CDA58-B002-4C35-9CDA-D24423A4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E8CF7-B130-4114-B5D3-50B02BF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RMBC</cp:lastModifiedBy>
  <cp:revision>7</cp:revision>
  <cp:lastPrinted>2013-11-15T12:35:00Z</cp:lastPrinted>
  <dcterms:created xsi:type="dcterms:W3CDTF">2018-09-14T10:53:00Z</dcterms:created>
  <dcterms:modified xsi:type="dcterms:W3CDTF">2018-09-14T11:32:00Z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